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7175" w:rsidRPr="009A5322" w:rsidRDefault="00F87175" w:rsidP="00FB25AA">
      <w:pPr>
        <w:tabs>
          <w:tab w:val="left" w:pos="1725"/>
        </w:tabs>
        <w:spacing w:line="480" w:lineRule="auto"/>
        <w:jc w:val="center"/>
        <w:rPr>
          <w:rFonts w:ascii="Times New Roman" w:hAnsi="Times New Roman" w:cs="Times New Roman"/>
          <w:sz w:val="24"/>
          <w:szCs w:val="24"/>
        </w:rPr>
      </w:pPr>
    </w:p>
    <w:p w:rsidR="00F87175" w:rsidRPr="009A5322" w:rsidRDefault="00F87175" w:rsidP="00FB25AA">
      <w:pPr>
        <w:tabs>
          <w:tab w:val="left" w:pos="1725"/>
        </w:tabs>
        <w:spacing w:line="480" w:lineRule="auto"/>
        <w:jc w:val="center"/>
        <w:rPr>
          <w:rFonts w:ascii="Times New Roman" w:hAnsi="Times New Roman" w:cs="Times New Roman"/>
          <w:sz w:val="24"/>
          <w:szCs w:val="24"/>
        </w:rPr>
      </w:pPr>
    </w:p>
    <w:p w:rsidR="00F87175" w:rsidRPr="009A5322" w:rsidRDefault="00F87175" w:rsidP="00FB25AA">
      <w:pPr>
        <w:tabs>
          <w:tab w:val="left" w:pos="1725"/>
        </w:tabs>
        <w:spacing w:line="480" w:lineRule="auto"/>
        <w:jc w:val="center"/>
        <w:rPr>
          <w:rFonts w:ascii="Times New Roman" w:hAnsi="Times New Roman" w:cs="Times New Roman"/>
          <w:sz w:val="24"/>
          <w:szCs w:val="24"/>
        </w:rPr>
      </w:pPr>
    </w:p>
    <w:p w:rsidR="00F87175" w:rsidRPr="009A5322" w:rsidRDefault="00293094" w:rsidP="00FB25AA">
      <w:pPr>
        <w:tabs>
          <w:tab w:val="left" w:pos="1725"/>
          <w:tab w:val="left" w:pos="2490"/>
        </w:tabs>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p>
    <w:p w:rsidR="007B21F8" w:rsidRPr="009A5322" w:rsidRDefault="00293094" w:rsidP="00FB25AA">
      <w:pPr>
        <w:tabs>
          <w:tab w:val="left" w:pos="1725"/>
        </w:tabs>
        <w:spacing w:line="480" w:lineRule="auto"/>
        <w:jc w:val="center"/>
        <w:rPr>
          <w:rFonts w:ascii="Times New Roman" w:hAnsi="Times New Roman" w:cs="Times New Roman"/>
          <w:sz w:val="24"/>
          <w:szCs w:val="24"/>
        </w:rPr>
      </w:pPr>
      <w:r w:rsidRPr="009A5322">
        <w:rPr>
          <w:rFonts w:ascii="Times New Roman" w:hAnsi="Times New Roman" w:cs="Times New Roman"/>
          <w:sz w:val="24"/>
          <w:szCs w:val="24"/>
        </w:rPr>
        <w:t>American Revolution</w:t>
      </w:r>
    </w:p>
    <w:p w:rsidR="007C454E" w:rsidRPr="009A5322" w:rsidRDefault="00293094" w:rsidP="00FB25AA">
      <w:pPr>
        <w:tabs>
          <w:tab w:val="left" w:pos="1725"/>
        </w:tabs>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w:t>
      </w:r>
      <w:r w:rsidRPr="009A5322">
        <w:rPr>
          <w:rFonts w:ascii="Times New Roman" w:hAnsi="Times New Roman" w:cs="Times New Roman"/>
          <w:sz w:val="24"/>
          <w:szCs w:val="24"/>
        </w:rPr>
        <w:t>Name</w:t>
      </w:r>
    </w:p>
    <w:p w:rsidR="00C03418" w:rsidRPr="009A5322" w:rsidRDefault="00293094" w:rsidP="00FB25AA">
      <w:pPr>
        <w:tabs>
          <w:tab w:val="left" w:pos="1725"/>
        </w:tabs>
        <w:spacing w:line="480" w:lineRule="auto"/>
        <w:jc w:val="center"/>
        <w:rPr>
          <w:rFonts w:ascii="Times New Roman" w:hAnsi="Times New Roman" w:cs="Times New Roman"/>
          <w:sz w:val="24"/>
          <w:szCs w:val="24"/>
        </w:rPr>
      </w:pPr>
      <w:r w:rsidRPr="009A5322">
        <w:rPr>
          <w:rFonts w:ascii="Times New Roman" w:hAnsi="Times New Roman" w:cs="Times New Roman"/>
          <w:sz w:val="24"/>
          <w:szCs w:val="24"/>
        </w:rPr>
        <w:t xml:space="preserve">Institutional </w:t>
      </w:r>
      <w:r w:rsidR="00FB25AA">
        <w:rPr>
          <w:rFonts w:ascii="Times New Roman" w:hAnsi="Times New Roman" w:cs="Times New Roman"/>
          <w:sz w:val="24"/>
          <w:szCs w:val="24"/>
        </w:rPr>
        <w:t>A</w:t>
      </w:r>
      <w:r w:rsidRPr="009A5322">
        <w:rPr>
          <w:rFonts w:ascii="Times New Roman" w:hAnsi="Times New Roman" w:cs="Times New Roman"/>
          <w:sz w:val="24"/>
          <w:szCs w:val="24"/>
        </w:rPr>
        <w:t>ffiliation</w:t>
      </w:r>
    </w:p>
    <w:p w:rsidR="00C03418" w:rsidRPr="009A5322" w:rsidRDefault="00C03418" w:rsidP="00FB25AA">
      <w:pPr>
        <w:tabs>
          <w:tab w:val="left" w:pos="1725"/>
        </w:tabs>
        <w:spacing w:line="480" w:lineRule="auto"/>
        <w:jc w:val="center"/>
        <w:rPr>
          <w:rFonts w:ascii="Times New Roman" w:hAnsi="Times New Roman" w:cs="Times New Roman"/>
          <w:sz w:val="24"/>
          <w:szCs w:val="24"/>
        </w:rPr>
      </w:pPr>
    </w:p>
    <w:p w:rsidR="00C03418" w:rsidRPr="009A5322" w:rsidRDefault="00C03418" w:rsidP="00FB25AA">
      <w:pPr>
        <w:tabs>
          <w:tab w:val="left" w:pos="1725"/>
        </w:tabs>
        <w:spacing w:line="480" w:lineRule="auto"/>
        <w:jc w:val="center"/>
        <w:rPr>
          <w:rFonts w:ascii="Times New Roman" w:hAnsi="Times New Roman" w:cs="Times New Roman"/>
          <w:sz w:val="24"/>
          <w:szCs w:val="24"/>
        </w:rPr>
      </w:pPr>
    </w:p>
    <w:p w:rsidR="00C03418" w:rsidRPr="009A5322" w:rsidRDefault="00C03418" w:rsidP="00FB25AA">
      <w:pPr>
        <w:tabs>
          <w:tab w:val="left" w:pos="1725"/>
        </w:tabs>
        <w:spacing w:line="480" w:lineRule="auto"/>
        <w:jc w:val="center"/>
        <w:rPr>
          <w:rFonts w:ascii="Times New Roman" w:hAnsi="Times New Roman" w:cs="Times New Roman"/>
          <w:sz w:val="24"/>
          <w:szCs w:val="24"/>
        </w:rPr>
      </w:pPr>
    </w:p>
    <w:p w:rsidR="00C03418" w:rsidRPr="009A5322" w:rsidRDefault="00C03418" w:rsidP="00FB25AA">
      <w:pPr>
        <w:tabs>
          <w:tab w:val="left" w:pos="1725"/>
        </w:tabs>
        <w:spacing w:line="480" w:lineRule="auto"/>
        <w:jc w:val="center"/>
        <w:rPr>
          <w:rFonts w:ascii="Times New Roman" w:hAnsi="Times New Roman" w:cs="Times New Roman"/>
          <w:sz w:val="24"/>
          <w:szCs w:val="24"/>
        </w:rPr>
      </w:pPr>
    </w:p>
    <w:p w:rsidR="00C03418" w:rsidRPr="009A5322" w:rsidRDefault="00C03418" w:rsidP="00FB25AA">
      <w:pPr>
        <w:tabs>
          <w:tab w:val="left" w:pos="1725"/>
        </w:tabs>
        <w:spacing w:line="480" w:lineRule="auto"/>
        <w:jc w:val="center"/>
        <w:rPr>
          <w:rFonts w:ascii="Times New Roman" w:hAnsi="Times New Roman" w:cs="Times New Roman"/>
          <w:sz w:val="24"/>
          <w:szCs w:val="24"/>
        </w:rPr>
      </w:pPr>
    </w:p>
    <w:p w:rsidR="00C03418" w:rsidRPr="009A5322" w:rsidRDefault="00C03418" w:rsidP="00FB25AA">
      <w:pPr>
        <w:tabs>
          <w:tab w:val="left" w:pos="1725"/>
        </w:tabs>
        <w:spacing w:line="480" w:lineRule="auto"/>
        <w:rPr>
          <w:rFonts w:ascii="Times New Roman" w:hAnsi="Times New Roman" w:cs="Times New Roman"/>
          <w:sz w:val="24"/>
          <w:szCs w:val="24"/>
        </w:rPr>
      </w:pPr>
    </w:p>
    <w:p w:rsidR="00FB25AA" w:rsidRDefault="00293094">
      <w:pPr>
        <w:rPr>
          <w:rFonts w:ascii="Times New Roman" w:hAnsi="Times New Roman" w:cs="Times New Roman"/>
          <w:b/>
          <w:sz w:val="24"/>
          <w:szCs w:val="24"/>
        </w:rPr>
      </w:pPr>
      <w:r>
        <w:rPr>
          <w:rFonts w:ascii="Times New Roman" w:hAnsi="Times New Roman" w:cs="Times New Roman"/>
          <w:b/>
          <w:sz w:val="24"/>
          <w:szCs w:val="24"/>
        </w:rPr>
        <w:br w:type="page"/>
      </w:r>
    </w:p>
    <w:p w:rsidR="00C03418" w:rsidRPr="00FB25AA" w:rsidRDefault="00293094" w:rsidP="00FB25AA">
      <w:pPr>
        <w:tabs>
          <w:tab w:val="left" w:pos="1725"/>
        </w:tabs>
        <w:spacing w:line="480" w:lineRule="auto"/>
        <w:jc w:val="center"/>
        <w:rPr>
          <w:rFonts w:ascii="Times New Roman" w:hAnsi="Times New Roman" w:cs="Times New Roman"/>
          <w:sz w:val="24"/>
          <w:szCs w:val="24"/>
        </w:rPr>
      </w:pPr>
      <w:r w:rsidRPr="00FB25AA">
        <w:rPr>
          <w:rFonts w:ascii="Times New Roman" w:hAnsi="Times New Roman" w:cs="Times New Roman"/>
          <w:sz w:val="24"/>
          <w:szCs w:val="24"/>
        </w:rPr>
        <w:lastRenderedPageBreak/>
        <w:t>American Revolution</w:t>
      </w:r>
    </w:p>
    <w:p w:rsidR="00C03418" w:rsidRPr="009A5322" w:rsidRDefault="007670C3" w:rsidP="00FB25AA">
      <w:pPr>
        <w:tabs>
          <w:tab w:val="left" w:pos="1725"/>
        </w:tabs>
        <w:spacing w:line="480" w:lineRule="auto"/>
        <w:ind w:firstLine="720"/>
        <w:rPr>
          <w:rFonts w:ascii="Times New Roman" w:hAnsi="Times New Roman" w:cs="Times New Roman"/>
          <w:sz w:val="24"/>
          <w:szCs w:val="24"/>
        </w:rPr>
      </w:pPr>
      <w:r>
        <w:rPr>
          <w:rFonts w:ascii="Times New Roman" w:hAnsi="Times New Roman" w:cs="Times New Roman"/>
          <w:bCs/>
          <w:color w:val="000000"/>
          <w:sz w:val="24"/>
          <w:szCs w:val="24"/>
        </w:rPr>
        <w:t>T</w:t>
      </w:r>
      <w:r w:rsidR="00293094" w:rsidRPr="009A5322">
        <w:rPr>
          <w:rFonts w:ascii="Times New Roman" w:hAnsi="Times New Roman" w:cs="Times New Roman"/>
          <w:sz w:val="24"/>
          <w:szCs w:val="24"/>
        </w:rPr>
        <w:t>he pre-revolutionary period was marked by numerous actions that were tailored to either resist or support the British invasion. There were divided thoughts throughout the colonies but a majority of the people believed that policies such as the stump Act, the Decl</w:t>
      </w:r>
      <w:r w:rsidR="0066426B">
        <w:rPr>
          <w:rFonts w:ascii="Times New Roman" w:hAnsi="Times New Roman" w:cs="Times New Roman"/>
          <w:sz w:val="24"/>
          <w:szCs w:val="24"/>
        </w:rPr>
        <w:t>aratory Act and the Quartering A</w:t>
      </w:r>
      <w:r w:rsidR="00293094" w:rsidRPr="009A5322">
        <w:rPr>
          <w:rFonts w:ascii="Times New Roman" w:hAnsi="Times New Roman" w:cs="Times New Roman"/>
          <w:sz w:val="24"/>
          <w:szCs w:val="24"/>
        </w:rPr>
        <w:t>ct among other policies were strategies that were implemented by Great Britain to oppress the people of North America bearing in mind that the North Americans lacked direct representation in the pa</w:t>
      </w:r>
      <w:r>
        <w:rPr>
          <w:rFonts w:ascii="Times New Roman" w:hAnsi="Times New Roman" w:cs="Times New Roman"/>
          <w:sz w:val="24"/>
          <w:szCs w:val="24"/>
        </w:rPr>
        <w:t xml:space="preserve">rliament. </w:t>
      </w:r>
      <w:r w:rsidR="0063738D" w:rsidRPr="009A5322">
        <w:rPr>
          <w:rFonts w:ascii="Times New Roman" w:hAnsi="Times New Roman" w:cs="Times New Roman"/>
          <w:sz w:val="24"/>
          <w:szCs w:val="24"/>
        </w:rPr>
        <w:t>As tension kept</w:t>
      </w:r>
      <w:r w:rsidR="00293094" w:rsidRPr="009A5322">
        <w:rPr>
          <w:rFonts w:ascii="Times New Roman" w:hAnsi="Times New Roman" w:cs="Times New Roman"/>
          <w:sz w:val="24"/>
          <w:szCs w:val="24"/>
        </w:rPr>
        <w:t xml:space="preserve"> growing, the king among other people did not know how to react since some of the British people felt that it was right for the King to cooperate with George III. </w:t>
      </w:r>
    </w:p>
    <w:p w:rsidR="00C03418" w:rsidRPr="009A5322" w:rsidRDefault="007670C3" w:rsidP="00FB25AA">
      <w:pPr>
        <w:tabs>
          <w:tab w:val="left" w:pos="1725"/>
        </w:tabs>
        <w:spacing w:line="480" w:lineRule="auto"/>
        <w:ind w:firstLine="720"/>
        <w:rPr>
          <w:rFonts w:ascii="Times New Roman" w:hAnsi="Times New Roman" w:cs="Times New Roman"/>
          <w:sz w:val="24"/>
          <w:szCs w:val="24"/>
        </w:rPr>
      </w:pPr>
      <w:r>
        <w:rPr>
          <w:rFonts w:ascii="Times New Roman" w:hAnsi="Times New Roman" w:cs="Times New Roman"/>
          <w:sz w:val="24"/>
          <w:szCs w:val="24"/>
        </w:rPr>
        <w:t>T</w:t>
      </w:r>
      <w:r w:rsidR="00293094" w:rsidRPr="009A5322">
        <w:rPr>
          <w:rFonts w:ascii="Times New Roman" w:hAnsi="Times New Roman" w:cs="Times New Roman"/>
          <w:sz w:val="24"/>
          <w:szCs w:val="24"/>
        </w:rPr>
        <w:t>here are several actions that were undertaken by the colonists and the American people that continued to divide the people’s thoughts. For instance, the Boston Massacre was portrayed by Paul Revere to be much more than what it really was. The event was used by Revere to taint the image of the British soldiers who shot towards a crowd of boys and women</w:t>
      </w:r>
      <w:r>
        <w:rPr>
          <w:rFonts w:ascii="Times New Roman" w:hAnsi="Times New Roman" w:cs="Times New Roman"/>
          <w:sz w:val="24"/>
          <w:szCs w:val="24"/>
        </w:rPr>
        <w:t xml:space="preserve">. </w:t>
      </w:r>
      <w:r w:rsidR="00293094" w:rsidRPr="009A5322">
        <w:rPr>
          <w:rFonts w:ascii="Times New Roman" w:hAnsi="Times New Roman" w:cs="Times New Roman"/>
          <w:sz w:val="24"/>
          <w:szCs w:val="24"/>
        </w:rPr>
        <w:t xml:space="preserve">With such actions meant to stir up feelings there became two parties, those supporting the King also known as the Tories and those who were against the British government, also known as the Patriots or the rebels. However, there was a reasonable percentage of individuals who were neither patriots nor Tories. As a matter of fact, a poem expressed by Hamlet </w:t>
      </w:r>
      <w:r w:rsidR="0066426B">
        <w:rPr>
          <w:rFonts w:ascii="Times New Roman" w:hAnsi="Times New Roman" w:cs="Times New Roman"/>
          <w:sz w:val="24"/>
          <w:szCs w:val="24"/>
        </w:rPr>
        <w:t>expressed their fears of either</w:t>
      </w:r>
      <w:r w:rsidR="00293094" w:rsidRPr="009A5322">
        <w:rPr>
          <w:rFonts w:ascii="Times New Roman" w:hAnsi="Times New Roman" w:cs="Times New Roman"/>
          <w:sz w:val="24"/>
          <w:szCs w:val="24"/>
        </w:rPr>
        <w:t xml:space="preserve"> supporting the rebels or leaving their country into a</w:t>
      </w:r>
      <w:r w:rsidR="00234DCD" w:rsidRPr="009A5322">
        <w:rPr>
          <w:rFonts w:ascii="Times New Roman" w:hAnsi="Times New Roman" w:cs="Times New Roman"/>
          <w:sz w:val="24"/>
          <w:szCs w:val="24"/>
        </w:rPr>
        <w:t xml:space="preserve"> new land</w:t>
      </w:r>
      <w:r>
        <w:rPr>
          <w:rFonts w:ascii="Times New Roman" w:hAnsi="Times New Roman" w:cs="Times New Roman"/>
          <w:sz w:val="24"/>
          <w:szCs w:val="24"/>
        </w:rPr>
        <w:t>.</w:t>
      </w:r>
    </w:p>
    <w:p w:rsidR="00FB25AA" w:rsidRPr="007670C3" w:rsidRDefault="00293094" w:rsidP="007670C3">
      <w:pPr>
        <w:tabs>
          <w:tab w:val="left" w:pos="1725"/>
        </w:tabs>
        <w:spacing w:line="480" w:lineRule="auto"/>
        <w:ind w:firstLine="720"/>
        <w:rPr>
          <w:rFonts w:ascii="Times New Roman" w:hAnsi="Times New Roman" w:cs="Times New Roman"/>
          <w:sz w:val="24"/>
          <w:szCs w:val="24"/>
        </w:rPr>
      </w:pPr>
      <w:r w:rsidRPr="009A5322">
        <w:rPr>
          <w:rFonts w:ascii="Times New Roman" w:hAnsi="Times New Roman" w:cs="Times New Roman"/>
          <w:sz w:val="24"/>
          <w:szCs w:val="24"/>
        </w:rPr>
        <w:t xml:space="preserve">In conclusion, basing on historical facts, I believe Great Britain did not treat the Americans brutally. Additionally, the King had thoughts of supporting George III and maybe </w:t>
      </w:r>
      <w:proofErr w:type="gramStart"/>
      <w:r w:rsidRPr="009A5322">
        <w:rPr>
          <w:rFonts w:ascii="Times New Roman" w:hAnsi="Times New Roman" w:cs="Times New Roman"/>
          <w:sz w:val="24"/>
          <w:szCs w:val="24"/>
        </w:rPr>
        <w:t>increase</w:t>
      </w:r>
      <w:proofErr w:type="gramEnd"/>
      <w:r w:rsidRPr="009A5322">
        <w:rPr>
          <w:rFonts w:ascii="Times New Roman" w:hAnsi="Times New Roman" w:cs="Times New Roman"/>
          <w:sz w:val="24"/>
          <w:szCs w:val="24"/>
        </w:rPr>
        <w:t xml:space="preserve"> the representation of Americans in the parliament. The five intolerable acts were actually meant to maintain Great Britain in power and although to some extent, they oppressed the Americans, any colonial government would have done the same</w:t>
      </w:r>
      <w:r w:rsidR="007670C3">
        <w:rPr>
          <w:rFonts w:ascii="Times New Roman" w:hAnsi="Times New Roman" w:cs="Times New Roman"/>
          <w:sz w:val="24"/>
          <w:szCs w:val="24"/>
        </w:rPr>
        <w:t xml:space="preserve">. </w:t>
      </w:r>
      <w:proofErr w:type="gramStart"/>
      <w:r w:rsidRPr="009A5322">
        <w:rPr>
          <w:rFonts w:ascii="Times New Roman" w:hAnsi="Times New Roman" w:cs="Times New Roman"/>
          <w:sz w:val="24"/>
          <w:szCs w:val="24"/>
        </w:rPr>
        <w:t xml:space="preserve">Secondly, some of the </w:t>
      </w:r>
      <w:r w:rsidRPr="009A5322">
        <w:rPr>
          <w:rFonts w:ascii="Times New Roman" w:hAnsi="Times New Roman" w:cs="Times New Roman"/>
          <w:sz w:val="24"/>
          <w:szCs w:val="24"/>
        </w:rPr>
        <w:lastRenderedPageBreak/>
        <w:t>Americans such as playing a crucial role in stirring feelings against the British soldiers who were just doing their jobs.</w:t>
      </w:r>
      <w:proofErr w:type="gramEnd"/>
      <w:r w:rsidRPr="009A5322">
        <w:rPr>
          <w:rFonts w:ascii="Times New Roman" w:hAnsi="Times New Roman" w:cs="Times New Roman"/>
          <w:sz w:val="24"/>
          <w:szCs w:val="24"/>
        </w:rPr>
        <w:t xml:space="preserve"> That definitely</w:t>
      </w:r>
      <w:r w:rsidR="00FB25AA">
        <w:rPr>
          <w:rFonts w:ascii="Times New Roman" w:hAnsi="Times New Roman" w:cs="Times New Roman"/>
          <w:sz w:val="24"/>
          <w:szCs w:val="24"/>
        </w:rPr>
        <w:t xml:space="preserve"> means that I would support the </w:t>
      </w:r>
      <w:r w:rsidRPr="009A5322">
        <w:rPr>
          <w:rFonts w:ascii="Times New Roman" w:hAnsi="Times New Roman" w:cs="Times New Roman"/>
          <w:sz w:val="24"/>
          <w:szCs w:val="24"/>
        </w:rPr>
        <w:t>British government.</w:t>
      </w:r>
      <w:r>
        <w:rPr>
          <w:rFonts w:ascii="Times New Roman" w:hAnsi="Times New Roman" w:cs="Times New Roman"/>
          <w:bCs/>
          <w:color w:val="000000"/>
          <w:sz w:val="24"/>
          <w:szCs w:val="24"/>
        </w:rPr>
        <w:t xml:space="preserve"> </w:t>
      </w:r>
    </w:p>
    <w:sectPr w:rsidR="00FB25AA" w:rsidRPr="007670C3" w:rsidSect="00FB25AA">
      <w:headerReference w:type="default" r:id="rId7"/>
      <w:headerReference w:type="first" r:id="rId8"/>
      <w:pgSz w:w="12240" w:h="15840"/>
      <w:pgMar w:top="1440" w:right="1440" w:bottom="1440" w:left="1440" w:header="720" w:footer="720" w:gutter="0"/>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16BDB" w:rsidRDefault="00416BDB" w:rsidP="004D7DBE">
      <w:pPr>
        <w:spacing w:after="0" w:line="240" w:lineRule="auto"/>
      </w:pPr>
      <w:r>
        <w:separator/>
      </w:r>
    </w:p>
  </w:endnote>
  <w:endnote w:type="continuationSeparator" w:id="0">
    <w:p w:rsidR="00416BDB" w:rsidRDefault="00416BDB" w:rsidP="004D7DB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16BDB" w:rsidRDefault="00416BDB" w:rsidP="004D7DBE">
      <w:pPr>
        <w:spacing w:after="0" w:line="240" w:lineRule="auto"/>
      </w:pPr>
      <w:r>
        <w:separator/>
      </w:r>
    </w:p>
  </w:footnote>
  <w:footnote w:type="continuationSeparator" w:id="0">
    <w:p w:rsidR="00416BDB" w:rsidRDefault="00416BDB" w:rsidP="004D7DB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93928572"/>
      <w:docPartObj>
        <w:docPartGallery w:val="Page Numbers (Top of Page)"/>
        <w:docPartUnique/>
      </w:docPartObj>
    </w:sdtPr>
    <w:sdtContent>
      <w:p w:rsidR="00FB25AA" w:rsidRPr="00FB25AA" w:rsidRDefault="00293094" w:rsidP="00FB25AA">
        <w:pPr>
          <w:tabs>
            <w:tab w:val="left" w:pos="1725"/>
          </w:tabs>
          <w:spacing w:line="480" w:lineRule="auto"/>
          <w:rPr>
            <w:rFonts w:ascii="Times New Roman" w:hAnsi="Times New Roman" w:cs="Times New Roman"/>
            <w:sz w:val="24"/>
            <w:szCs w:val="24"/>
          </w:rPr>
        </w:pPr>
        <w:r w:rsidRPr="00FB25AA">
          <w:rPr>
            <w:rFonts w:ascii="Times New Roman" w:hAnsi="Times New Roman" w:cs="Times New Roman"/>
            <w:sz w:val="24"/>
            <w:szCs w:val="24"/>
          </w:rPr>
          <w:t>AMERICAN REVOLUTION</w:t>
        </w:r>
        <w:r w:rsidRPr="00FB25AA">
          <w:rPr>
            <w:rFonts w:ascii="Times New Roman" w:hAnsi="Times New Roman" w:cs="Times New Roman"/>
            <w:sz w:val="24"/>
            <w:szCs w:val="24"/>
          </w:rPr>
          <w:tab/>
        </w:r>
        <w:r w:rsidRPr="00FB25AA">
          <w:rPr>
            <w:rFonts w:ascii="Times New Roman" w:hAnsi="Times New Roman" w:cs="Times New Roman"/>
            <w:sz w:val="24"/>
            <w:szCs w:val="24"/>
          </w:rPr>
          <w:tab/>
        </w:r>
        <w:r w:rsidRPr="00FB25AA">
          <w:rPr>
            <w:rFonts w:ascii="Times New Roman" w:hAnsi="Times New Roman" w:cs="Times New Roman"/>
            <w:sz w:val="24"/>
            <w:szCs w:val="24"/>
          </w:rPr>
          <w:tab/>
        </w:r>
        <w:r w:rsidRPr="00FB25AA">
          <w:rPr>
            <w:rFonts w:ascii="Times New Roman" w:hAnsi="Times New Roman" w:cs="Times New Roman"/>
            <w:sz w:val="24"/>
            <w:szCs w:val="24"/>
          </w:rPr>
          <w:tab/>
        </w:r>
        <w:r w:rsidRPr="00FB25AA">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w:t>
        </w:r>
        <w:r w:rsidR="00506288" w:rsidRPr="00FB25AA">
          <w:rPr>
            <w:rFonts w:ascii="Times New Roman" w:hAnsi="Times New Roman" w:cs="Times New Roman"/>
            <w:sz w:val="24"/>
            <w:szCs w:val="24"/>
          </w:rPr>
          <w:fldChar w:fldCharType="begin"/>
        </w:r>
        <w:r w:rsidRPr="00FB25AA">
          <w:rPr>
            <w:rFonts w:ascii="Times New Roman" w:hAnsi="Times New Roman" w:cs="Times New Roman"/>
            <w:sz w:val="24"/>
            <w:szCs w:val="24"/>
          </w:rPr>
          <w:instrText xml:space="preserve"> PAGE   \* MERGEFORMAT </w:instrText>
        </w:r>
        <w:r w:rsidR="00506288" w:rsidRPr="00FB25AA">
          <w:rPr>
            <w:rFonts w:ascii="Times New Roman" w:hAnsi="Times New Roman" w:cs="Times New Roman"/>
            <w:sz w:val="24"/>
            <w:szCs w:val="24"/>
          </w:rPr>
          <w:fldChar w:fldCharType="separate"/>
        </w:r>
        <w:r w:rsidR="007670C3">
          <w:rPr>
            <w:rFonts w:ascii="Times New Roman" w:hAnsi="Times New Roman" w:cs="Times New Roman"/>
            <w:noProof/>
            <w:sz w:val="24"/>
            <w:szCs w:val="24"/>
          </w:rPr>
          <w:t>2</w:t>
        </w:r>
        <w:r w:rsidR="00506288" w:rsidRPr="00FB25AA">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25AA" w:rsidRPr="00FB25AA" w:rsidRDefault="00293094" w:rsidP="00FB25AA">
    <w:pPr>
      <w:pStyle w:val="Header"/>
      <w:rPr>
        <w:rFonts w:ascii="Times New Roman" w:hAnsi="Times New Roman" w:cs="Times New Roman"/>
        <w:sz w:val="24"/>
        <w:szCs w:val="24"/>
      </w:rPr>
    </w:pPr>
    <w:r w:rsidRPr="00FB25AA">
      <w:rPr>
        <w:rFonts w:ascii="Times New Roman" w:hAnsi="Times New Roman" w:cs="Times New Roman"/>
        <w:sz w:val="24"/>
        <w:szCs w:val="24"/>
      </w:rPr>
      <w:t>Running head:</w:t>
    </w:r>
    <w:sdt>
      <w:sdtPr>
        <w:rPr>
          <w:rFonts w:ascii="Times New Roman" w:hAnsi="Times New Roman" w:cs="Times New Roman"/>
          <w:sz w:val="24"/>
          <w:szCs w:val="24"/>
        </w:rPr>
        <w:id w:val="93928551"/>
        <w:docPartObj>
          <w:docPartGallery w:val="Page Numbers (Top of Page)"/>
          <w:docPartUnique/>
        </w:docPartObj>
      </w:sdtPr>
      <w:sdtContent>
        <w:r w:rsidRPr="00FB25AA">
          <w:rPr>
            <w:rFonts w:ascii="Times New Roman" w:hAnsi="Times New Roman" w:cs="Times New Roman"/>
            <w:sz w:val="24"/>
            <w:szCs w:val="24"/>
          </w:rPr>
          <w:t xml:space="preserve"> AMERICAN REVOLUTION </w:t>
        </w:r>
      </w:sdtContent>
    </w:sdt>
  </w:p>
  <w:p w:rsidR="00FB25AA" w:rsidRPr="00FB25AA" w:rsidRDefault="00FB25AA">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FE0F17"/>
    <w:rsid w:val="001C49E5"/>
    <w:rsid w:val="00234DCD"/>
    <w:rsid w:val="002842B7"/>
    <w:rsid w:val="00293094"/>
    <w:rsid w:val="00416BDB"/>
    <w:rsid w:val="004D7DBE"/>
    <w:rsid w:val="00506288"/>
    <w:rsid w:val="005C7B86"/>
    <w:rsid w:val="005E4486"/>
    <w:rsid w:val="0063738D"/>
    <w:rsid w:val="0066426B"/>
    <w:rsid w:val="006E398F"/>
    <w:rsid w:val="007670C3"/>
    <w:rsid w:val="007B21F8"/>
    <w:rsid w:val="007C0433"/>
    <w:rsid w:val="007C0E11"/>
    <w:rsid w:val="007C454E"/>
    <w:rsid w:val="009601EB"/>
    <w:rsid w:val="009A5322"/>
    <w:rsid w:val="00A51B40"/>
    <w:rsid w:val="00B417D6"/>
    <w:rsid w:val="00B62D39"/>
    <w:rsid w:val="00BC39CB"/>
    <w:rsid w:val="00C03418"/>
    <w:rsid w:val="00D51CB1"/>
    <w:rsid w:val="00E12923"/>
    <w:rsid w:val="00F87175"/>
    <w:rsid w:val="00FB25AA"/>
    <w:rsid w:val="00FE0F1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0433"/>
  </w:style>
  <w:style w:type="paragraph" w:styleId="Heading1">
    <w:name w:val="heading 1"/>
    <w:basedOn w:val="Normal"/>
    <w:next w:val="Normal"/>
    <w:link w:val="Heading1Char"/>
    <w:uiPriority w:val="9"/>
    <w:qFormat/>
    <w:rsid w:val="00234DC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C45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C454E"/>
  </w:style>
  <w:style w:type="paragraph" w:styleId="Footer">
    <w:name w:val="footer"/>
    <w:basedOn w:val="Normal"/>
    <w:link w:val="FooterChar"/>
    <w:uiPriority w:val="99"/>
    <w:unhideWhenUsed/>
    <w:rsid w:val="007C45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C454E"/>
  </w:style>
  <w:style w:type="character" w:styleId="Hyperlink">
    <w:name w:val="Hyperlink"/>
    <w:basedOn w:val="DefaultParagraphFont"/>
    <w:uiPriority w:val="99"/>
    <w:unhideWhenUsed/>
    <w:rsid w:val="00C03418"/>
    <w:rPr>
      <w:color w:val="0563C1" w:themeColor="hyperlink"/>
      <w:u w:val="single"/>
    </w:rPr>
  </w:style>
  <w:style w:type="character" w:customStyle="1" w:styleId="Heading1Char">
    <w:name w:val="Heading 1 Char"/>
    <w:basedOn w:val="DefaultParagraphFont"/>
    <w:link w:val="Heading1"/>
    <w:uiPriority w:val="9"/>
    <w:rsid w:val="00234DCD"/>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234DCD"/>
  </w:style>
  <w:style w:type="paragraph" w:styleId="BalloonText">
    <w:name w:val="Balloon Text"/>
    <w:basedOn w:val="Normal"/>
    <w:link w:val="BalloonTextChar"/>
    <w:uiPriority w:val="99"/>
    <w:semiHidden/>
    <w:unhideWhenUsed/>
    <w:rsid w:val="00F8717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87175"/>
    <w:rPr>
      <w:rFonts w:ascii="Tahoma" w:hAnsi="Tahoma" w:cs="Tahoma"/>
      <w:sz w:val="16"/>
      <w:szCs w:val="16"/>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rsid w:val="004D7DBE"/>
    <w:pPr>
      <w:spacing w:line="240" w:lineRule="auto"/>
    </w:pPr>
    <w:rPr>
      <w:sz w:val="20"/>
      <w:szCs w:val="20"/>
    </w:rPr>
  </w:style>
  <w:style w:type="character" w:customStyle="1" w:styleId="CommentTextChar">
    <w:name w:val="Comment Text Char"/>
    <w:basedOn w:val="DefaultParagraphFont"/>
    <w:link w:val="CommentText"/>
    <w:uiPriority w:val="99"/>
    <w:semiHidden/>
    <w:rsid w:val="004D7DBE"/>
    <w:rPr>
      <w:sz w:val="20"/>
      <w:szCs w:val="20"/>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Har76</b:Tag>
    <b:SourceType>JournalArticle</b:SourceType>
    <b:Guid>{1235A32A-8A4A-448E-ADC5-06DE842302EE}</b:Guid>
    <b:Title>The pausing american loyalist</b:Title>
    <b:Year>January 30 1776</b:Year>
    <b:Author>
      <b:Author>
        <b:NameList>
          <b:Person>
            <b:Last>Harmlet</b:Last>
          </b:Person>
        </b:NameList>
      </b:Author>
    </b:Author>
    <b:JournalName>MddleSex Journal</b:JournalName>
    <b:RefOrder>1</b:RefOrder>
  </b:Source>
  <b:Source>
    <b:Tag>Ric</b:Tag>
    <b:SourceType>JournalArticle</b:SourceType>
    <b:Guid>{2F63DDA6-6959-4DFD-A4E6-443B394E2D03}</b:Guid>
    <b:Author>
      <b:Author>
        <b:NameList>
          <b:Person>
            <b:Last>Freeman</b:Last>
            <b:First>Rich</b:First>
            <b:Middle>Kleinfeldt. And this is Ray</b:Middle>
          </b:Person>
        </b:NameList>
      </b:Author>
    </b:Author>
    <b:Title>How the Revolution Against Britain Divided Families and Friends</b:Title>
    <b:JournalName>ManyThings.Org</b:JournalName>
    <b:RefOrder>2</b:RefOrder>
  </b:Source>
</b:Sources>
</file>

<file path=customXml/itemProps1.xml><?xml version="1.0" encoding="utf-8"?>
<ds:datastoreItem xmlns:ds="http://schemas.openxmlformats.org/officeDocument/2006/customXml" ds:itemID="{7F368A71-7C59-4C6B-B1E2-D23045EF29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332</Words>
  <Characters>1894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2222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Meshack Lammar</dc:creator>
  <cp:lastModifiedBy>mwaura</cp:lastModifiedBy>
  <cp:revision>4</cp:revision>
  <dcterms:created xsi:type="dcterms:W3CDTF">2018-09-03T18:47:00Z</dcterms:created>
  <dcterms:modified xsi:type="dcterms:W3CDTF">2018-09-04T05:14:00Z</dcterms:modified>
</cp:coreProperties>
</file>